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882" w:rsidRDefault="009F5882" w:rsidP="00EE5D25">
      <w:pPr>
        <w:jc w:val="center"/>
        <w:rPr>
          <w:noProof/>
          <w:lang w:eastAsia="en-GB"/>
        </w:rPr>
      </w:pPr>
    </w:p>
    <w:p w:rsidR="00EE5D25" w:rsidRDefault="00EF4C1C" w:rsidP="00EB23AA">
      <w:pPr>
        <w:ind w:left="-567" w:right="-567"/>
        <w:jc w:val="center"/>
        <w:rPr>
          <w:rFonts w:cs="Arial"/>
          <w:b/>
          <w:sz w:val="40"/>
          <w:szCs w:val="40"/>
        </w:rPr>
      </w:pPr>
      <w:r>
        <w:rPr>
          <w:noProof/>
          <w:lang w:eastAsia="en-GB"/>
        </w:rPr>
        <w:drawing>
          <wp:inline distT="0" distB="0" distL="0" distR="0" wp14:anchorId="59A7B670" wp14:editId="33142A00">
            <wp:extent cx="7395845" cy="19507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31" t="14478" r="1856" b="44312"/>
                    <a:stretch/>
                  </pic:blipFill>
                  <pic:spPr bwMode="auto">
                    <a:xfrm>
                      <a:off x="0" y="0"/>
                      <a:ext cx="7424521" cy="1958284"/>
                    </a:xfrm>
                    <a:prstGeom prst="rect">
                      <a:avLst/>
                    </a:prstGeom>
                    <a:ln>
                      <a:noFill/>
                    </a:ln>
                    <a:extLst>
                      <a:ext uri="{53640926-AAD7-44D8-BBD7-CCE9431645EC}">
                        <a14:shadowObscured xmlns:a14="http://schemas.microsoft.com/office/drawing/2010/main"/>
                      </a:ext>
                    </a:extLst>
                  </pic:spPr>
                </pic:pic>
              </a:graphicData>
            </a:graphic>
          </wp:inline>
        </w:drawing>
      </w:r>
    </w:p>
    <w:p w:rsidR="00EE5D25" w:rsidRDefault="00EE5D25" w:rsidP="00EE5D25">
      <w:pPr>
        <w:rPr>
          <w:rFonts w:cs="Arial"/>
          <w:sz w:val="20"/>
          <w:szCs w:val="20"/>
        </w:rPr>
      </w:pPr>
    </w:p>
    <w:p w:rsidR="00446E88" w:rsidRDefault="00446E88" w:rsidP="00446E88">
      <w:pPr>
        <w:rPr>
          <w:rFonts w:cs="Arial"/>
        </w:rPr>
      </w:pPr>
      <w:r>
        <w:rPr>
          <w:rFonts w:cs="Arial"/>
          <w:b/>
        </w:rPr>
        <w:t xml:space="preserve">THIS AGREEMENT </w:t>
      </w:r>
      <w:r>
        <w:rPr>
          <w:rFonts w:cs="Arial"/>
        </w:rPr>
        <w:t xml:space="preserve">is made on the </w:t>
      </w:r>
      <w:permStart w:id="158419178" w:edGrp="everyone"/>
      <w:r>
        <w:rPr>
          <w:rFonts w:cs="Arial"/>
          <w:b/>
        </w:rPr>
        <w:t>dd mmm yyyy</w:t>
      </w:r>
      <w:permEnd w:id="158419178"/>
    </w:p>
    <w:p w:rsidR="00446E88" w:rsidRDefault="00446E88" w:rsidP="00446E88">
      <w:pPr>
        <w:rPr>
          <w:rFonts w:cs="Arial"/>
        </w:rPr>
      </w:pPr>
    </w:p>
    <w:p w:rsidR="00446E88" w:rsidRDefault="00446E88" w:rsidP="00446E88">
      <w:pPr>
        <w:rPr>
          <w:rFonts w:cs="Arial"/>
          <w:b/>
        </w:rPr>
      </w:pPr>
      <w:r>
        <w:rPr>
          <w:rFonts w:cs="Arial"/>
          <w:b/>
        </w:rPr>
        <w:t>BETWEEN</w:t>
      </w:r>
    </w:p>
    <w:p w:rsidR="00446E88" w:rsidRDefault="00446E88" w:rsidP="00446E88">
      <w:pPr>
        <w:rPr>
          <w:rFonts w:cs="Arial"/>
          <w:b/>
        </w:rPr>
      </w:pPr>
    </w:p>
    <w:p w:rsidR="00446E88" w:rsidRDefault="00446E88" w:rsidP="00446E88">
      <w:pPr>
        <w:ind w:left="720" w:hanging="720"/>
        <w:rPr>
          <w:rFonts w:cs="Arial"/>
        </w:rPr>
      </w:pPr>
      <w:r>
        <w:rPr>
          <w:rFonts w:cs="Arial"/>
          <w:b/>
        </w:rPr>
        <w:t>(1)</w:t>
      </w:r>
      <w:r>
        <w:rPr>
          <w:rFonts w:cs="Arial"/>
          <w:b/>
        </w:rPr>
        <w:tab/>
      </w:r>
      <w:permStart w:id="944984710" w:edGrp="everyone"/>
      <w:r>
        <w:rPr>
          <w:b/>
        </w:rPr>
        <w:t>XXXXXXXX</w:t>
      </w:r>
      <w:permEnd w:id="944984710"/>
      <w:r>
        <w:rPr>
          <w:rFonts w:cs="Arial"/>
          <w:b/>
        </w:rPr>
        <w:t xml:space="preserve"> </w:t>
      </w:r>
      <w:r>
        <w:rPr>
          <w:rFonts w:cs="Arial"/>
        </w:rPr>
        <w:t xml:space="preserve">of </w:t>
      </w:r>
      <w:permStart w:id="1075673407" w:edGrp="everyone"/>
      <w:r>
        <w:rPr>
          <w:rFonts w:cs="Arial"/>
        </w:rPr>
        <w:t>XXXXXXXXXXXXXXXXXXXXXXXX</w:t>
      </w:r>
      <w:permEnd w:id="1075673407"/>
    </w:p>
    <w:p w:rsidR="00446E88" w:rsidRDefault="00446E88" w:rsidP="00446E88">
      <w:pPr>
        <w:ind w:left="720" w:hanging="720"/>
        <w:rPr>
          <w:rFonts w:cs="Arial"/>
          <w:b/>
        </w:rPr>
      </w:pPr>
    </w:p>
    <w:p w:rsidR="00446E88" w:rsidRDefault="00446E88" w:rsidP="00446E88">
      <w:pPr>
        <w:jc w:val="both"/>
        <w:rPr>
          <w:rFonts w:cs="Arial"/>
          <w:b/>
        </w:rPr>
      </w:pPr>
      <w:r>
        <w:rPr>
          <w:rFonts w:cs="Arial"/>
          <w:b/>
        </w:rPr>
        <w:t>(2)</w:t>
      </w:r>
      <w:r>
        <w:rPr>
          <w:rFonts w:cs="Arial"/>
          <w:b/>
        </w:rPr>
        <w:tab/>
        <w:t xml:space="preserve">Butterworth Laboratories Limited </w:t>
      </w:r>
      <w:r>
        <w:rPr>
          <w:rFonts w:cs="Arial"/>
        </w:rPr>
        <w:t xml:space="preserve">of </w:t>
      </w:r>
      <w:smartTag w:uri="urn:schemas-microsoft-com:office:smarttags" w:element="address">
        <w:smartTag w:uri="urn:schemas-microsoft-com:office:smarttags" w:element="Street">
          <w:r>
            <w:rPr>
              <w:rFonts w:cs="Arial"/>
            </w:rPr>
            <w:t>54-56 Waldegrave Road</w:t>
          </w:r>
        </w:smartTag>
        <w:r>
          <w:rPr>
            <w:rFonts w:cs="Arial"/>
          </w:rPr>
          <w:t xml:space="preserve">, </w:t>
        </w:r>
        <w:smartTag w:uri="urn:schemas-microsoft-com:office:smarttags" w:element="City">
          <w:r>
            <w:rPr>
              <w:rFonts w:cs="Arial"/>
            </w:rPr>
            <w:t>Teddington</w:t>
          </w:r>
        </w:smartTag>
        <w:r>
          <w:rPr>
            <w:rFonts w:cs="Arial"/>
          </w:rPr>
          <w:t xml:space="preserve">, </w:t>
        </w:r>
        <w:smartTag w:uri="urn:schemas-microsoft-com:office:smarttags" w:element="PostalCode">
          <w:r>
            <w:rPr>
              <w:rFonts w:cs="Arial"/>
            </w:rPr>
            <w:t>TW11 8NY</w:t>
          </w:r>
        </w:smartTag>
      </w:smartTag>
      <w:r>
        <w:rPr>
          <w:rFonts w:cs="Arial"/>
          <w:b/>
        </w:rPr>
        <w:t xml:space="preserve"> </w:t>
      </w:r>
    </w:p>
    <w:p w:rsidR="00446E88" w:rsidRDefault="00446E88" w:rsidP="00EE5D25">
      <w:pPr>
        <w:rPr>
          <w:rFonts w:cs="Arial"/>
          <w:sz w:val="20"/>
          <w:szCs w:val="20"/>
        </w:rPr>
      </w:pPr>
    </w:p>
    <w:p w:rsidR="00446E88" w:rsidRDefault="00446E88" w:rsidP="00EE5D25">
      <w:pPr>
        <w:rPr>
          <w:rFonts w:cs="Arial"/>
          <w:sz w:val="20"/>
          <w:szCs w:val="20"/>
        </w:rPr>
      </w:pPr>
    </w:p>
    <w:p w:rsidR="00EE5D25" w:rsidRDefault="00EE5D25" w:rsidP="00EE5D25">
      <w:pPr>
        <w:jc w:val="both"/>
        <w:rPr>
          <w:rFonts w:cs="Arial"/>
          <w:b/>
        </w:rPr>
      </w:pPr>
      <w:r>
        <w:rPr>
          <w:rFonts w:cs="Arial"/>
          <w:b/>
        </w:rPr>
        <w:t>WHEREAS</w:t>
      </w:r>
    </w:p>
    <w:p w:rsidR="00EE5D25" w:rsidRDefault="00EE5D25" w:rsidP="00EE5D25">
      <w:pPr>
        <w:jc w:val="both"/>
        <w:rPr>
          <w:rFonts w:cs="Arial"/>
        </w:rPr>
      </w:pPr>
    </w:p>
    <w:p w:rsidR="00EE5D25" w:rsidRDefault="00EE5D25" w:rsidP="00EF171C">
      <w:pPr>
        <w:pStyle w:val="ListParagraph"/>
        <w:numPr>
          <w:ilvl w:val="0"/>
          <w:numId w:val="11"/>
        </w:numPr>
        <w:ind w:hanging="720"/>
        <w:jc w:val="both"/>
        <w:rPr>
          <w:rFonts w:cs="Arial"/>
        </w:rPr>
      </w:pPr>
      <w:r w:rsidRPr="00EF171C">
        <w:rPr>
          <w:rFonts w:cs="Arial"/>
        </w:rPr>
        <w:t>Confidential information shall mean information relating to the business products technical and analytical processing affairs and finances of either party for the time being confidential to it and trade secrets (including without limitation technical data, documentation and know-how) relating to the business of either party or of any of its suppliers clients or customers including in particular (by way of example only and without limitation) technical and analytical processes financial or marketing forecasts, details of suppliers and their terms of business, details of customers and their requirements, the prices charged to and terms of business with customers, marketing plans and sales forecasts, financial information, results and forecasts (save to the extent that these are included in published audited accounts</w:t>
      </w:r>
      <w:r w:rsidR="00B63EE0" w:rsidRPr="00EF171C">
        <w:rPr>
          <w:rFonts w:cs="Arial"/>
        </w:rPr>
        <w:t>)</w:t>
      </w:r>
      <w:r w:rsidRPr="00EF171C">
        <w:rPr>
          <w:rFonts w:cs="Arial"/>
        </w:rPr>
        <w:t>, any proposals relating to the acquisition or disposal of a company or business or any part thereof or to any proposed expansion or contraction of activities, details of employees and officers and of the remuneration and other benefits paid to them, information relating to research activities, trade secrets, inventions, secret processes, designs formulae and product lines any information which either party is aware is or should reasonably be aware is or has been told is confidential and any information that has been given in confidence by customers, suppliers or other persons;</w:t>
      </w:r>
    </w:p>
    <w:p w:rsidR="00EF4C1C" w:rsidRDefault="00EF4C1C" w:rsidP="00EF4C1C">
      <w:pPr>
        <w:jc w:val="both"/>
        <w:rPr>
          <w:rFonts w:cs="Arial"/>
        </w:rPr>
      </w:pPr>
    </w:p>
    <w:p w:rsidR="00EF4C1C" w:rsidRPr="00446E88" w:rsidRDefault="00446E88" w:rsidP="00446E88">
      <w:pPr>
        <w:pStyle w:val="ListParagraph"/>
        <w:numPr>
          <w:ilvl w:val="0"/>
          <w:numId w:val="11"/>
        </w:numPr>
        <w:ind w:hanging="720"/>
        <w:jc w:val="both"/>
        <w:rPr>
          <w:rFonts w:cs="Arial"/>
        </w:rPr>
      </w:pPr>
      <w:permStart w:id="1838443599" w:edGrp="everyone"/>
      <w:r>
        <w:t>xxxxxx</w:t>
      </w:r>
      <w:permEnd w:id="1838443599"/>
      <w:r>
        <w:rPr>
          <w:rFonts w:cs="Arial"/>
        </w:rPr>
        <w:t xml:space="preserve"> possesses Confidential Information;</w:t>
      </w:r>
    </w:p>
    <w:p w:rsidR="00EF4C1C" w:rsidRDefault="00EF4C1C" w:rsidP="00EF4C1C">
      <w:pPr>
        <w:jc w:val="both"/>
        <w:rPr>
          <w:rFonts w:cs="Arial"/>
        </w:rPr>
      </w:pPr>
    </w:p>
    <w:p w:rsidR="00EF171C" w:rsidRPr="00EF171C" w:rsidRDefault="00EF4C1C" w:rsidP="00EF4C1C">
      <w:pPr>
        <w:jc w:val="both"/>
        <w:rPr>
          <w:rFonts w:cs="Arial"/>
        </w:rPr>
      </w:pPr>
      <w:r>
        <w:rPr>
          <w:rFonts w:cs="Arial"/>
        </w:rPr>
        <w:t>(C)</w:t>
      </w:r>
      <w:r>
        <w:rPr>
          <w:rFonts w:cs="Arial"/>
        </w:rPr>
        <w:tab/>
      </w:r>
      <w:r w:rsidR="00EF171C" w:rsidRPr="00EF171C">
        <w:rPr>
          <w:rFonts w:cs="Arial"/>
        </w:rPr>
        <w:t>Butterworth Laboratories Limited possesses Confidential Information;</w:t>
      </w:r>
    </w:p>
    <w:p w:rsidR="00EF171C" w:rsidRDefault="00EF171C" w:rsidP="00EF171C">
      <w:pPr>
        <w:ind w:hanging="720"/>
        <w:jc w:val="both"/>
        <w:rPr>
          <w:rFonts w:cs="Arial"/>
        </w:rPr>
      </w:pPr>
    </w:p>
    <w:p w:rsidR="00EF171C" w:rsidRPr="00EF171C" w:rsidRDefault="00EF171C" w:rsidP="00EF4C1C">
      <w:pPr>
        <w:pStyle w:val="ListParagraph"/>
        <w:numPr>
          <w:ilvl w:val="0"/>
          <w:numId w:val="13"/>
        </w:numPr>
        <w:ind w:hanging="720"/>
        <w:jc w:val="both"/>
        <w:rPr>
          <w:rFonts w:cs="Arial"/>
        </w:rPr>
      </w:pPr>
      <w:r w:rsidRPr="00EF171C">
        <w:rPr>
          <w:rFonts w:cs="Arial"/>
        </w:rPr>
        <w:t>Each party is only willing to consider disclosing Confidential Information to the other on the condition that the Recipient does not disclose the same to any Third party nor make use thereof in any manner.</w:t>
      </w:r>
    </w:p>
    <w:p w:rsidR="00EF171C" w:rsidRDefault="00EF171C" w:rsidP="00EF171C">
      <w:pPr>
        <w:jc w:val="both"/>
        <w:rPr>
          <w:rFonts w:cs="Arial"/>
        </w:rPr>
      </w:pPr>
    </w:p>
    <w:p w:rsidR="00446E88" w:rsidRDefault="00EE5D25" w:rsidP="00EE5D25">
      <w:pPr>
        <w:jc w:val="both"/>
        <w:rPr>
          <w:rFonts w:cs="Arial"/>
        </w:rPr>
      </w:pPr>
      <w:r>
        <w:rPr>
          <w:rFonts w:cs="Arial"/>
        </w:rPr>
        <w:t>In consideration of either party (“Discloser”) disclosing any Confidential Information of which</w:t>
      </w:r>
      <w:r w:rsidR="004A4878">
        <w:rPr>
          <w:rFonts w:cs="Arial"/>
        </w:rPr>
        <w:t xml:space="preserve"> it</w:t>
      </w:r>
      <w:r>
        <w:rPr>
          <w:rFonts w:cs="Arial"/>
        </w:rPr>
        <w:t xml:space="preserve"> is the possessor to the other party (“the Recipient”), </w:t>
      </w:r>
    </w:p>
    <w:p w:rsidR="00446E88" w:rsidRDefault="00446E88" w:rsidP="00EE5D25">
      <w:pPr>
        <w:jc w:val="both"/>
        <w:rPr>
          <w:rFonts w:cs="Arial"/>
        </w:rPr>
      </w:pPr>
    </w:p>
    <w:p w:rsidR="00EE5D25" w:rsidRDefault="00EE5D25" w:rsidP="00EE5D25">
      <w:pPr>
        <w:jc w:val="both"/>
        <w:rPr>
          <w:rFonts w:cs="Arial"/>
        </w:rPr>
      </w:pPr>
      <w:r>
        <w:rPr>
          <w:rFonts w:cs="Arial"/>
          <w:b/>
        </w:rPr>
        <w:t>IT IS AGREED</w:t>
      </w:r>
      <w:r>
        <w:rPr>
          <w:rFonts w:cs="Arial"/>
        </w:rPr>
        <w:t xml:space="preserve"> as follows:</w:t>
      </w:r>
    </w:p>
    <w:p w:rsidR="00EE5D25" w:rsidRDefault="00EE5D25" w:rsidP="00EE5D25">
      <w:pPr>
        <w:jc w:val="both"/>
        <w:rPr>
          <w:rFonts w:cs="Arial"/>
        </w:rPr>
      </w:pPr>
    </w:p>
    <w:p w:rsidR="00446E88" w:rsidRDefault="00EE5D25" w:rsidP="0041529E">
      <w:pPr>
        <w:pStyle w:val="ListParagraph"/>
        <w:numPr>
          <w:ilvl w:val="0"/>
          <w:numId w:val="12"/>
        </w:numPr>
        <w:ind w:hanging="720"/>
        <w:jc w:val="both"/>
        <w:rPr>
          <w:rFonts w:cs="Arial"/>
        </w:rPr>
      </w:pPr>
      <w:r w:rsidRPr="0041529E">
        <w:rPr>
          <w:rFonts w:cs="Arial"/>
        </w:rPr>
        <w:t>Save with the express written consent of the Discloser, The Recipient undertakes to treat any and all of such Confidential Information as strictly confidential and shall not at any time divulge the same to any person whatsoever (including any Company, business entity or other organization) or otherwise make use of, and shall use its best endeavours to prevent the publication or disclosure of, any Confidential Information.</w:t>
      </w:r>
    </w:p>
    <w:p w:rsidR="00446E88" w:rsidRDefault="00446E88">
      <w:pPr>
        <w:rPr>
          <w:rFonts w:cs="Arial"/>
        </w:rPr>
      </w:pPr>
    </w:p>
    <w:p w:rsidR="00EE5D25" w:rsidRDefault="00EE5D25" w:rsidP="00446E88">
      <w:pPr>
        <w:pStyle w:val="ListParagraph"/>
        <w:jc w:val="both"/>
        <w:rPr>
          <w:rFonts w:cs="Arial"/>
        </w:rPr>
      </w:pPr>
    </w:p>
    <w:p w:rsidR="00446E88" w:rsidRPr="0041529E" w:rsidRDefault="00446E88" w:rsidP="00446E88">
      <w:pPr>
        <w:pStyle w:val="ListParagraph"/>
        <w:jc w:val="both"/>
        <w:rPr>
          <w:rFonts w:cs="Arial"/>
        </w:rPr>
      </w:pPr>
    </w:p>
    <w:p w:rsidR="00EE5D25" w:rsidRDefault="00EE5D25" w:rsidP="0041529E">
      <w:pPr>
        <w:jc w:val="both"/>
        <w:rPr>
          <w:rFonts w:cs="Arial"/>
        </w:rPr>
      </w:pPr>
    </w:p>
    <w:p w:rsidR="00734A7F" w:rsidRPr="0041529E" w:rsidRDefault="00EE5D25" w:rsidP="0041529E">
      <w:pPr>
        <w:pStyle w:val="ListParagraph"/>
        <w:numPr>
          <w:ilvl w:val="0"/>
          <w:numId w:val="12"/>
        </w:numPr>
        <w:ind w:hanging="720"/>
        <w:jc w:val="both"/>
        <w:rPr>
          <w:rFonts w:cs="Arial"/>
        </w:rPr>
      </w:pPr>
      <w:r w:rsidRPr="0041529E">
        <w:rPr>
          <w:rFonts w:cs="Arial"/>
        </w:rPr>
        <w:t xml:space="preserve">In the event of the Recipient visiting any of the establishments of the Discloser, the Recipient undertakes that any information not pertinent to this agreement which may come to the Recipient’s knowledge, as a result of any such visit, shall be kept strictly confidential and that any such information will not be divulged to any third party and will not be made use of in any </w:t>
      </w:r>
      <w:r w:rsidR="00734A7F" w:rsidRPr="0041529E">
        <w:rPr>
          <w:rFonts w:cs="Arial"/>
        </w:rPr>
        <w:t xml:space="preserve">way by the Recipient under any </w:t>
      </w:r>
      <w:r w:rsidRPr="0041529E">
        <w:rPr>
          <w:rFonts w:cs="Arial"/>
        </w:rPr>
        <w:t>circumstances.</w:t>
      </w:r>
      <w:r w:rsidR="00734A7F" w:rsidRPr="0041529E">
        <w:rPr>
          <w:rFonts w:cs="Arial"/>
        </w:rPr>
        <w:t xml:space="preserve">    </w:t>
      </w:r>
    </w:p>
    <w:p w:rsidR="00734A7F" w:rsidRDefault="00734A7F" w:rsidP="0041529E">
      <w:pPr>
        <w:jc w:val="both"/>
        <w:rPr>
          <w:rFonts w:cs="Arial"/>
        </w:rPr>
      </w:pPr>
    </w:p>
    <w:p w:rsidR="00EF4C1C" w:rsidRDefault="00EF4C1C" w:rsidP="0041529E">
      <w:pPr>
        <w:jc w:val="both"/>
        <w:rPr>
          <w:rFonts w:cs="Arial"/>
        </w:rPr>
      </w:pPr>
    </w:p>
    <w:p w:rsidR="00A6496A" w:rsidRPr="0041529E" w:rsidRDefault="00A6496A" w:rsidP="0041529E">
      <w:pPr>
        <w:pStyle w:val="ListParagraph"/>
        <w:numPr>
          <w:ilvl w:val="0"/>
          <w:numId w:val="12"/>
        </w:numPr>
        <w:ind w:hanging="720"/>
        <w:jc w:val="both"/>
        <w:rPr>
          <w:iCs/>
          <w:shd w:val="clear" w:color="auto" w:fill="FFFFFF"/>
        </w:rPr>
      </w:pPr>
      <w:r w:rsidRPr="0041529E">
        <w:rPr>
          <w:rFonts w:cs="Arial"/>
        </w:rPr>
        <w:t>The Recipient may n</w:t>
      </w:r>
      <w:r w:rsidRPr="0041529E">
        <w:rPr>
          <w:iCs/>
          <w:shd w:val="clear" w:color="auto" w:fill="FFFFFF"/>
        </w:rPr>
        <w:t>ot make any unauthorized copies of Confidential Information or remove from its premises any printed, written, recorded or graphic material (or any reproduction thereof) constituting, containing or reflecting Confidential Information without the prior written consent of the Disclos</w:t>
      </w:r>
      <w:r w:rsidR="002D1304" w:rsidRPr="0041529E">
        <w:rPr>
          <w:iCs/>
          <w:shd w:val="clear" w:color="auto" w:fill="FFFFFF"/>
        </w:rPr>
        <w:t>er</w:t>
      </w:r>
      <w:r w:rsidRPr="0041529E">
        <w:rPr>
          <w:iCs/>
          <w:shd w:val="clear" w:color="auto" w:fill="FFFFFF"/>
        </w:rPr>
        <w:t xml:space="preserve"> Party. </w:t>
      </w:r>
      <w:r w:rsidRPr="0041529E">
        <w:rPr>
          <w:bCs/>
          <w:iCs/>
          <w:shd w:val="clear" w:color="auto" w:fill="FFFFFF"/>
        </w:rPr>
        <w:t xml:space="preserve">For the avoidance of doubt, if disclosure of Confidential Information takes place in a virtual or online meeting format, the </w:t>
      </w:r>
      <w:r w:rsidRPr="0041529E">
        <w:rPr>
          <w:rFonts w:cs="Arial"/>
        </w:rPr>
        <w:t>Recipient</w:t>
      </w:r>
      <w:r w:rsidRPr="0041529E">
        <w:rPr>
          <w:bCs/>
          <w:iCs/>
          <w:shd w:val="clear" w:color="auto" w:fill="FFFFFF"/>
        </w:rPr>
        <w:t xml:space="preserve"> is prohibited from taking screenshots or photographs of information being presented. </w:t>
      </w:r>
      <w:r w:rsidRPr="0041529E">
        <w:rPr>
          <w:iCs/>
          <w:shd w:val="clear" w:color="auto" w:fill="FFFFFF"/>
        </w:rPr>
        <w:t xml:space="preserve">If the </w:t>
      </w:r>
      <w:r w:rsidRPr="0041529E">
        <w:rPr>
          <w:rFonts w:cs="Arial"/>
        </w:rPr>
        <w:t>Recipient</w:t>
      </w:r>
      <w:r w:rsidRPr="0041529E">
        <w:rPr>
          <w:iCs/>
          <w:shd w:val="clear" w:color="auto" w:fill="FFFFFF"/>
        </w:rPr>
        <w:t xml:space="preserve"> becomes aware of any suspected or actual unauthorized use, copying or disclosure of Confidential Information, it shall immediately notify the Disclosing Party and provide assistance requested by the </w:t>
      </w:r>
      <w:r w:rsidR="002D1304" w:rsidRPr="0041529E">
        <w:rPr>
          <w:iCs/>
          <w:shd w:val="clear" w:color="auto" w:fill="FFFFFF"/>
        </w:rPr>
        <w:t xml:space="preserve">Discloser </w:t>
      </w:r>
      <w:r w:rsidRPr="0041529E">
        <w:rPr>
          <w:iCs/>
          <w:shd w:val="clear" w:color="auto" w:fill="FFFFFF"/>
        </w:rPr>
        <w:t xml:space="preserve">in relation to any proceedings the </w:t>
      </w:r>
      <w:r w:rsidR="002D1304" w:rsidRPr="0041529E">
        <w:rPr>
          <w:iCs/>
          <w:shd w:val="clear" w:color="auto" w:fill="FFFFFF"/>
        </w:rPr>
        <w:t xml:space="preserve">Discloser </w:t>
      </w:r>
      <w:r w:rsidRPr="0041529E">
        <w:rPr>
          <w:iCs/>
          <w:shd w:val="clear" w:color="auto" w:fill="FFFFFF"/>
        </w:rPr>
        <w:t>may take against any person for unauthorized use, copying or disclosure of Confidential Information</w:t>
      </w:r>
      <w:r w:rsidR="002D1304" w:rsidRPr="0041529E">
        <w:rPr>
          <w:iCs/>
          <w:shd w:val="clear" w:color="auto" w:fill="FFFFFF"/>
        </w:rPr>
        <w:t>.</w:t>
      </w:r>
    </w:p>
    <w:p w:rsidR="002D1304" w:rsidRDefault="002D1304" w:rsidP="0041529E">
      <w:pPr>
        <w:jc w:val="both"/>
        <w:rPr>
          <w:iCs/>
          <w:shd w:val="clear" w:color="auto" w:fill="FFFFFF"/>
        </w:rPr>
      </w:pPr>
    </w:p>
    <w:p w:rsidR="002D1304" w:rsidRPr="00DE4277" w:rsidRDefault="002D1304" w:rsidP="0041529E">
      <w:pPr>
        <w:pStyle w:val="ListParagraph"/>
        <w:numPr>
          <w:ilvl w:val="0"/>
          <w:numId w:val="12"/>
        </w:numPr>
        <w:ind w:hanging="720"/>
        <w:jc w:val="both"/>
        <w:rPr>
          <w:i/>
          <w:iCs/>
          <w:shd w:val="clear" w:color="auto" w:fill="FFFFFF"/>
        </w:rPr>
      </w:pPr>
      <w:r w:rsidRPr="0041529E">
        <w:rPr>
          <w:rFonts w:cs="Arial"/>
          <w:color w:val="000000"/>
          <w:shd w:val="clear" w:color="auto" w:fill="FFFFFF"/>
        </w:rPr>
        <w:t xml:space="preserve">In the event that the </w:t>
      </w:r>
      <w:r w:rsidRPr="0041529E">
        <w:rPr>
          <w:rFonts w:cs="Arial"/>
        </w:rPr>
        <w:t>Recipient</w:t>
      </w:r>
      <w:r w:rsidRPr="0041529E">
        <w:rPr>
          <w:rFonts w:cs="Arial"/>
          <w:color w:val="000000"/>
          <w:shd w:val="clear" w:color="auto" w:fill="FFFFFF"/>
        </w:rPr>
        <w:t xml:space="preserve"> is required to disclose Confidential Information pursuant to applicable law or regulation, or by a court or governmental authority having jurisdiction over the Receiving Party, the </w:t>
      </w:r>
      <w:r w:rsidRPr="0041529E">
        <w:rPr>
          <w:rFonts w:cs="Arial"/>
        </w:rPr>
        <w:t>Recipient</w:t>
      </w:r>
      <w:r w:rsidRPr="0041529E">
        <w:rPr>
          <w:rFonts w:cs="Arial"/>
          <w:color w:val="000000"/>
          <w:shd w:val="clear" w:color="auto" w:fill="FFFFFF"/>
        </w:rPr>
        <w:t xml:space="preserve"> must give prompt notice to the </w:t>
      </w:r>
      <w:r w:rsidRPr="0041529E">
        <w:rPr>
          <w:iCs/>
          <w:shd w:val="clear" w:color="auto" w:fill="FFFFFF"/>
        </w:rPr>
        <w:t>Discloser</w:t>
      </w:r>
      <w:r w:rsidRPr="0041529E">
        <w:rPr>
          <w:rFonts w:cs="Arial"/>
          <w:color w:val="000000"/>
          <w:shd w:val="clear" w:color="auto" w:fill="FFFFFF"/>
        </w:rPr>
        <w:t xml:space="preserve"> (where legally permissible) and cooperate with the efforts of the </w:t>
      </w:r>
      <w:r w:rsidRPr="0041529E">
        <w:rPr>
          <w:iCs/>
          <w:shd w:val="clear" w:color="auto" w:fill="FFFFFF"/>
        </w:rPr>
        <w:t>Discloser</w:t>
      </w:r>
      <w:r w:rsidRPr="0041529E">
        <w:rPr>
          <w:rFonts w:cs="Arial"/>
          <w:color w:val="000000"/>
          <w:shd w:val="clear" w:color="auto" w:fill="FFFFFF"/>
        </w:rPr>
        <w:t xml:space="preserve"> to seek protective relief or other remedies.</w:t>
      </w:r>
    </w:p>
    <w:p w:rsidR="00DE4277" w:rsidRPr="00DE4277" w:rsidRDefault="00DE4277" w:rsidP="00DE4277">
      <w:pPr>
        <w:pStyle w:val="ListParagraph"/>
        <w:rPr>
          <w:i/>
          <w:iCs/>
          <w:shd w:val="clear" w:color="auto" w:fill="FFFFFF"/>
        </w:rPr>
      </w:pPr>
    </w:p>
    <w:p w:rsidR="00DE4277" w:rsidRPr="0041529E" w:rsidRDefault="00DE4277" w:rsidP="0041529E">
      <w:pPr>
        <w:pStyle w:val="ListParagraph"/>
        <w:numPr>
          <w:ilvl w:val="0"/>
          <w:numId w:val="12"/>
        </w:numPr>
        <w:ind w:hanging="720"/>
        <w:jc w:val="both"/>
        <w:rPr>
          <w:i/>
          <w:iCs/>
          <w:shd w:val="clear" w:color="auto" w:fill="FFFFFF"/>
        </w:rPr>
      </w:pPr>
      <w:r w:rsidRPr="0041529E">
        <w:rPr>
          <w:rFonts w:cs="Arial"/>
          <w:color w:val="000000"/>
          <w:shd w:val="clear" w:color="auto" w:fill="FFFFFF"/>
        </w:rPr>
        <w:t xml:space="preserve">In the event that the </w:t>
      </w:r>
      <w:r w:rsidRPr="0041529E">
        <w:rPr>
          <w:rFonts w:cs="Arial"/>
        </w:rPr>
        <w:t>Recipient</w:t>
      </w:r>
      <w:r w:rsidRPr="0041529E">
        <w:rPr>
          <w:rFonts w:cs="Arial"/>
          <w:color w:val="000000"/>
          <w:shd w:val="clear" w:color="auto" w:fill="FFFFFF"/>
        </w:rPr>
        <w:t xml:space="preserve"> </w:t>
      </w:r>
      <w:r>
        <w:rPr>
          <w:rFonts w:cs="Arial"/>
          <w:color w:val="000000"/>
          <w:shd w:val="clear" w:color="auto" w:fill="FFFFFF"/>
        </w:rPr>
        <w:t xml:space="preserve">wishes to share Confidential Information with professional advisers, written permission must be obtained from the Discloser.  Such permission </w:t>
      </w:r>
      <w:r w:rsidRPr="0030450B">
        <w:rPr>
          <w:szCs w:val="18"/>
        </w:rPr>
        <w:t>will not be unreasonably withheld</w:t>
      </w:r>
      <w:r w:rsidRPr="0030450B">
        <w:rPr>
          <w:sz w:val="20"/>
        </w:rPr>
        <w:t>.</w:t>
      </w:r>
    </w:p>
    <w:p w:rsidR="00A6496A" w:rsidRDefault="00A6496A" w:rsidP="0041529E">
      <w:pPr>
        <w:jc w:val="both"/>
        <w:rPr>
          <w:rFonts w:cs="Arial"/>
        </w:rPr>
      </w:pPr>
    </w:p>
    <w:p w:rsidR="00EE5D25" w:rsidRPr="0041529E" w:rsidRDefault="00EE5D25" w:rsidP="0041529E">
      <w:pPr>
        <w:pStyle w:val="ListParagraph"/>
        <w:numPr>
          <w:ilvl w:val="0"/>
          <w:numId w:val="12"/>
        </w:numPr>
        <w:ind w:hanging="720"/>
        <w:jc w:val="both"/>
        <w:rPr>
          <w:rFonts w:cs="Arial"/>
        </w:rPr>
      </w:pPr>
      <w:r w:rsidRPr="0041529E">
        <w:rPr>
          <w:rFonts w:cs="Arial"/>
        </w:rPr>
        <w:t>The undertakings in Clauses 1 and 2 shall not apply to:</w:t>
      </w:r>
    </w:p>
    <w:p w:rsidR="00EE5D25" w:rsidRPr="00A6496A" w:rsidRDefault="00EE5D25" w:rsidP="0041529E">
      <w:pPr>
        <w:ind w:firstLine="720"/>
        <w:jc w:val="both"/>
        <w:rPr>
          <w:rFonts w:cs="Arial"/>
        </w:rPr>
      </w:pPr>
    </w:p>
    <w:p w:rsidR="00EE5D25" w:rsidRPr="0041529E" w:rsidRDefault="00EE5D25" w:rsidP="0041529E">
      <w:pPr>
        <w:pStyle w:val="ListParagraph"/>
        <w:numPr>
          <w:ilvl w:val="1"/>
          <w:numId w:val="12"/>
        </w:numPr>
        <w:ind w:left="1418" w:hanging="567"/>
        <w:jc w:val="both"/>
        <w:rPr>
          <w:rFonts w:cs="Arial"/>
        </w:rPr>
      </w:pPr>
      <w:r w:rsidRPr="0041529E">
        <w:rPr>
          <w:rFonts w:cs="Arial"/>
        </w:rPr>
        <w:t>Information which at the time of disclosure is published or otherwise generally available to the public.</w:t>
      </w:r>
    </w:p>
    <w:p w:rsidR="00EE5D25" w:rsidRPr="00A6496A" w:rsidRDefault="00EE5D25" w:rsidP="0041529E">
      <w:pPr>
        <w:ind w:left="1418" w:hanging="567"/>
        <w:jc w:val="both"/>
        <w:rPr>
          <w:rFonts w:cs="Arial"/>
          <w:sz w:val="10"/>
          <w:szCs w:val="10"/>
        </w:rPr>
      </w:pPr>
    </w:p>
    <w:p w:rsidR="00EE5D25" w:rsidRPr="0041529E" w:rsidRDefault="00EE5D25" w:rsidP="0041529E">
      <w:pPr>
        <w:pStyle w:val="ListParagraph"/>
        <w:numPr>
          <w:ilvl w:val="1"/>
          <w:numId w:val="12"/>
        </w:numPr>
        <w:ind w:left="1418" w:hanging="567"/>
        <w:jc w:val="both"/>
        <w:rPr>
          <w:rFonts w:cs="Arial"/>
          <w:sz w:val="20"/>
          <w:szCs w:val="20"/>
        </w:rPr>
      </w:pPr>
      <w:r w:rsidRPr="0041529E">
        <w:rPr>
          <w:rFonts w:cs="Arial"/>
        </w:rPr>
        <w:t xml:space="preserve">Information which after disclosure by the Discloser is published or becomes generally available to the public, otherwise than through any act or omission on the part of the </w:t>
      </w:r>
      <w:r w:rsidR="004A4878" w:rsidRPr="0041529E">
        <w:rPr>
          <w:rFonts w:cs="Arial"/>
        </w:rPr>
        <w:t>R</w:t>
      </w:r>
      <w:r w:rsidRPr="0041529E">
        <w:rPr>
          <w:rFonts w:cs="Arial"/>
        </w:rPr>
        <w:t>ecipient.</w:t>
      </w:r>
    </w:p>
    <w:p w:rsidR="00EE5D25" w:rsidRPr="00A6496A" w:rsidRDefault="00EE5D25" w:rsidP="0041529E">
      <w:pPr>
        <w:ind w:left="1418" w:hanging="567"/>
        <w:jc w:val="both"/>
        <w:rPr>
          <w:rFonts w:cs="Arial"/>
          <w:sz w:val="10"/>
          <w:szCs w:val="10"/>
        </w:rPr>
      </w:pPr>
    </w:p>
    <w:p w:rsidR="00EE5D25" w:rsidRPr="0041529E" w:rsidRDefault="00EE5D25" w:rsidP="0041529E">
      <w:pPr>
        <w:pStyle w:val="ListParagraph"/>
        <w:numPr>
          <w:ilvl w:val="1"/>
          <w:numId w:val="12"/>
        </w:numPr>
        <w:ind w:left="1418" w:hanging="567"/>
        <w:jc w:val="both"/>
        <w:rPr>
          <w:rFonts w:cs="Arial"/>
          <w:sz w:val="20"/>
          <w:szCs w:val="20"/>
        </w:rPr>
      </w:pPr>
      <w:r w:rsidRPr="0041529E">
        <w:rPr>
          <w:rFonts w:cs="Arial"/>
        </w:rPr>
        <w:t xml:space="preserve">Information which the Recipient can show by reasonable written record was </w:t>
      </w:r>
      <w:r w:rsidR="006028BF" w:rsidRPr="0041529E">
        <w:rPr>
          <w:rFonts w:cs="Arial"/>
        </w:rPr>
        <w:t xml:space="preserve">rightfully </w:t>
      </w:r>
      <w:r w:rsidRPr="0041529E">
        <w:rPr>
          <w:rFonts w:cs="Arial"/>
        </w:rPr>
        <w:t>in its possession at the time of disclosure and which was not acquired directly or indirectly from the D</w:t>
      </w:r>
      <w:r w:rsidR="007F259F" w:rsidRPr="0041529E">
        <w:rPr>
          <w:rFonts w:cs="Arial"/>
        </w:rPr>
        <w:t>isclose</w:t>
      </w:r>
      <w:r w:rsidRPr="0041529E">
        <w:rPr>
          <w:rFonts w:cs="Arial"/>
        </w:rPr>
        <w:t>r.</w:t>
      </w:r>
    </w:p>
    <w:p w:rsidR="00EE5D25" w:rsidRPr="00A6496A" w:rsidRDefault="00EE5D25" w:rsidP="0041529E">
      <w:pPr>
        <w:ind w:left="1418" w:hanging="567"/>
        <w:jc w:val="both"/>
        <w:rPr>
          <w:rFonts w:cs="Arial"/>
          <w:sz w:val="10"/>
          <w:szCs w:val="10"/>
        </w:rPr>
      </w:pPr>
    </w:p>
    <w:p w:rsidR="00EE5D25" w:rsidRPr="0041529E" w:rsidRDefault="00EE5D25" w:rsidP="0041529E">
      <w:pPr>
        <w:pStyle w:val="ListParagraph"/>
        <w:numPr>
          <w:ilvl w:val="1"/>
          <w:numId w:val="12"/>
        </w:numPr>
        <w:ind w:left="1418" w:hanging="567"/>
        <w:jc w:val="both"/>
        <w:rPr>
          <w:rFonts w:cs="Arial"/>
          <w:sz w:val="20"/>
          <w:szCs w:val="20"/>
        </w:rPr>
      </w:pPr>
      <w:r w:rsidRPr="0041529E">
        <w:rPr>
          <w:rFonts w:cs="Arial"/>
        </w:rPr>
        <w:t>Information rightfully acquired from a third party who did not obtain it under pledge of secrecy to the Discloser or another.</w:t>
      </w:r>
    </w:p>
    <w:p w:rsidR="00EE5D25" w:rsidRPr="00A6496A" w:rsidRDefault="00EE5D25" w:rsidP="0041529E">
      <w:pPr>
        <w:ind w:left="1418" w:hanging="567"/>
        <w:jc w:val="both"/>
        <w:rPr>
          <w:rFonts w:cs="Arial"/>
          <w:sz w:val="10"/>
          <w:szCs w:val="10"/>
        </w:rPr>
      </w:pPr>
    </w:p>
    <w:p w:rsidR="00EE5D25" w:rsidRPr="0041529E" w:rsidRDefault="00EE5D25" w:rsidP="0041529E">
      <w:pPr>
        <w:pStyle w:val="ListParagraph"/>
        <w:numPr>
          <w:ilvl w:val="1"/>
          <w:numId w:val="12"/>
        </w:numPr>
        <w:ind w:left="1418" w:hanging="567"/>
        <w:jc w:val="both"/>
        <w:rPr>
          <w:rFonts w:cs="Arial"/>
          <w:sz w:val="20"/>
          <w:szCs w:val="20"/>
        </w:rPr>
      </w:pPr>
      <w:r w:rsidRPr="0041529E">
        <w:rPr>
          <w:rFonts w:cs="Arial"/>
        </w:rPr>
        <w:t>Information generated independently by an employee(s) of the Recipient who has not been exposed to the Information of the Discloser.</w:t>
      </w:r>
    </w:p>
    <w:p w:rsidR="00EE5D25" w:rsidRPr="00A6496A" w:rsidRDefault="00EE5D25" w:rsidP="0041529E">
      <w:pPr>
        <w:ind w:left="1418" w:hanging="567"/>
        <w:jc w:val="both"/>
        <w:rPr>
          <w:rFonts w:cs="Arial"/>
          <w:sz w:val="10"/>
          <w:szCs w:val="10"/>
        </w:rPr>
      </w:pPr>
    </w:p>
    <w:p w:rsidR="00EE5D25" w:rsidRPr="0041529E" w:rsidRDefault="00EE5D25" w:rsidP="0041529E">
      <w:pPr>
        <w:pStyle w:val="ListParagraph"/>
        <w:numPr>
          <w:ilvl w:val="1"/>
          <w:numId w:val="12"/>
        </w:numPr>
        <w:ind w:left="1418" w:hanging="567"/>
        <w:jc w:val="both"/>
        <w:rPr>
          <w:rFonts w:cs="Arial"/>
        </w:rPr>
      </w:pPr>
      <w:r w:rsidRPr="0041529E">
        <w:rPr>
          <w:rFonts w:cs="Arial"/>
        </w:rPr>
        <w:t>Information for which prior agreement has been made between both parties</w:t>
      </w:r>
      <w:r w:rsidR="004A4878" w:rsidRPr="0041529E">
        <w:rPr>
          <w:rFonts w:cs="Arial"/>
        </w:rPr>
        <w:t>.</w:t>
      </w:r>
    </w:p>
    <w:p w:rsidR="002D1304" w:rsidRDefault="002D1304" w:rsidP="0041529E">
      <w:pPr>
        <w:ind w:left="1418" w:hanging="567"/>
        <w:jc w:val="both"/>
        <w:rPr>
          <w:rFonts w:cs="Arial"/>
        </w:rPr>
      </w:pPr>
    </w:p>
    <w:p w:rsidR="00DE4277" w:rsidRPr="00DE4277" w:rsidRDefault="002D1304" w:rsidP="00DE4277">
      <w:pPr>
        <w:pStyle w:val="ListParagraph"/>
        <w:numPr>
          <w:ilvl w:val="1"/>
          <w:numId w:val="12"/>
        </w:numPr>
        <w:ind w:left="1418" w:hanging="567"/>
        <w:jc w:val="both"/>
        <w:rPr>
          <w:rFonts w:ascii="Verdana" w:hAnsi="Verdana"/>
          <w:color w:val="000000"/>
          <w:sz w:val="20"/>
          <w:szCs w:val="20"/>
          <w:shd w:val="clear" w:color="auto" w:fill="FFFFFF"/>
        </w:rPr>
      </w:pPr>
      <w:r w:rsidRPr="0041529E">
        <w:rPr>
          <w:rFonts w:ascii="Verdana" w:hAnsi="Verdana"/>
          <w:color w:val="000000"/>
          <w:sz w:val="20"/>
          <w:szCs w:val="20"/>
          <w:shd w:val="clear" w:color="auto" w:fill="FFFFFF"/>
        </w:rPr>
        <w:t>Information required to be disclosed by law or regulation or governmental authority having jurisdiction over the Recipient, and expressed to be subject to the terms of clause 4.</w:t>
      </w:r>
    </w:p>
    <w:p w:rsidR="002D1304" w:rsidRDefault="002D1304" w:rsidP="00EE5D25">
      <w:pPr>
        <w:ind w:left="1440" w:hanging="720"/>
        <w:jc w:val="both"/>
        <w:rPr>
          <w:rFonts w:ascii="Verdana" w:hAnsi="Verdana"/>
          <w:color w:val="000000"/>
          <w:sz w:val="20"/>
          <w:szCs w:val="20"/>
          <w:shd w:val="clear" w:color="auto" w:fill="FFFFFF"/>
        </w:rPr>
      </w:pPr>
    </w:p>
    <w:p w:rsidR="002D1304" w:rsidRPr="0041529E" w:rsidRDefault="002D1304" w:rsidP="0041529E">
      <w:pPr>
        <w:pStyle w:val="ListParagraph"/>
        <w:numPr>
          <w:ilvl w:val="0"/>
          <w:numId w:val="12"/>
        </w:numPr>
        <w:ind w:hanging="720"/>
        <w:jc w:val="both"/>
        <w:rPr>
          <w:rFonts w:cs="Arial"/>
          <w:sz w:val="20"/>
          <w:szCs w:val="20"/>
        </w:rPr>
      </w:pPr>
      <w:r w:rsidRPr="0041529E">
        <w:rPr>
          <w:rFonts w:cs="Arial"/>
          <w:color w:val="000000"/>
          <w:shd w:val="clear" w:color="auto" w:fill="FFFFFF"/>
        </w:rPr>
        <w:t>Upon the expiration or termination of this Agreement, or at the Disclos</w:t>
      </w:r>
      <w:r w:rsidR="00EF171C" w:rsidRPr="0041529E">
        <w:rPr>
          <w:rFonts w:cs="Arial"/>
          <w:color w:val="000000"/>
          <w:shd w:val="clear" w:color="auto" w:fill="FFFFFF"/>
        </w:rPr>
        <w:t xml:space="preserve">er’s </w:t>
      </w:r>
      <w:r w:rsidRPr="0041529E">
        <w:rPr>
          <w:rFonts w:cs="Arial"/>
          <w:color w:val="000000"/>
          <w:shd w:val="clear" w:color="auto" w:fill="FFFFFF"/>
        </w:rPr>
        <w:t>request at any time during the ter</w:t>
      </w:r>
      <w:r w:rsidR="00EF171C" w:rsidRPr="0041529E">
        <w:rPr>
          <w:rFonts w:cs="Arial"/>
          <w:color w:val="000000"/>
          <w:shd w:val="clear" w:color="auto" w:fill="FFFFFF"/>
        </w:rPr>
        <w:t xml:space="preserve">m of this Agreement, the Receiver </w:t>
      </w:r>
      <w:r w:rsidRPr="0041529E">
        <w:rPr>
          <w:rFonts w:cs="Arial"/>
          <w:color w:val="000000"/>
          <w:shd w:val="clear" w:color="auto" w:fill="FFFFFF"/>
        </w:rPr>
        <w:t>shall promptly return to the Disclos</w:t>
      </w:r>
      <w:r w:rsidR="00EF171C" w:rsidRPr="0041529E">
        <w:rPr>
          <w:rFonts w:cs="Arial"/>
          <w:color w:val="000000"/>
          <w:shd w:val="clear" w:color="auto" w:fill="FFFFFF"/>
        </w:rPr>
        <w:t xml:space="preserve">er </w:t>
      </w:r>
      <w:r w:rsidRPr="0041529E">
        <w:rPr>
          <w:rFonts w:cs="Arial"/>
          <w:color w:val="000000"/>
          <w:shd w:val="clear" w:color="auto" w:fill="FFFFFF"/>
        </w:rPr>
        <w:t xml:space="preserve">all copies, whether in written, electronic or other form or media, of the </w:t>
      </w:r>
      <w:r w:rsidR="00EF171C" w:rsidRPr="0041529E">
        <w:rPr>
          <w:rFonts w:cs="Arial"/>
          <w:color w:val="000000"/>
          <w:shd w:val="clear" w:color="auto" w:fill="FFFFFF"/>
        </w:rPr>
        <w:t xml:space="preserve">Discloser’s </w:t>
      </w:r>
      <w:r w:rsidRPr="0041529E">
        <w:rPr>
          <w:rFonts w:cs="Arial"/>
          <w:color w:val="000000"/>
          <w:shd w:val="clear" w:color="auto" w:fill="FFFFFF"/>
        </w:rPr>
        <w:t>Confidential Information, or destroy all such copies and certify in writing to the Disclos</w:t>
      </w:r>
      <w:r w:rsidR="00EF171C" w:rsidRPr="0041529E">
        <w:rPr>
          <w:rFonts w:cs="Arial"/>
          <w:color w:val="000000"/>
          <w:shd w:val="clear" w:color="auto" w:fill="FFFFFF"/>
        </w:rPr>
        <w:t xml:space="preserve">er </w:t>
      </w:r>
      <w:r w:rsidRPr="0041529E">
        <w:rPr>
          <w:rFonts w:cs="Arial"/>
          <w:color w:val="000000"/>
          <w:shd w:val="clear" w:color="auto" w:fill="FFFFFF"/>
        </w:rPr>
        <w:t>that such  Confidential Information has been destroyed. In addition, the Receiv</w:t>
      </w:r>
      <w:r w:rsidR="00EF171C" w:rsidRPr="0041529E">
        <w:rPr>
          <w:rFonts w:cs="Arial"/>
          <w:color w:val="000000"/>
          <w:shd w:val="clear" w:color="auto" w:fill="FFFFFF"/>
        </w:rPr>
        <w:t xml:space="preserve">er </w:t>
      </w:r>
      <w:r w:rsidRPr="0041529E">
        <w:rPr>
          <w:rFonts w:cs="Arial"/>
          <w:color w:val="000000"/>
          <w:shd w:val="clear" w:color="auto" w:fill="FFFFFF"/>
        </w:rPr>
        <w:t>shall also destroy all copies of any notes created by the Receiv</w:t>
      </w:r>
      <w:r w:rsidR="00EF171C" w:rsidRPr="0041529E">
        <w:rPr>
          <w:rFonts w:cs="Arial"/>
          <w:color w:val="000000"/>
          <w:shd w:val="clear" w:color="auto" w:fill="FFFFFF"/>
        </w:rPr>
        <w:t xml:space="preserve">er </w:t>
      </w:r>
      <w:r w:rsidRPr="0041529E">
        <w:rPr>
          <w:rFonts w:cs="Arial"/>
          <w:color w:val="000000"/>
          <w:shd w:val="clear" w:color="auto" w:fill="FFFFFF"/>
        </w:rPr>
        <w:t>or its Personnel and certify in writing to the Disclos</w:t>
      </w:r>
      <w:r w:rsidR="00EF171C" w:rsidRPr="0041529E">
        <w:rPr>
          <w:rFonts w:cs="Arial"/>
          <w:color w:val="000000"/>
          <w:shd w:val="clear" w:color="auto" w:fill="FFFFFF"/>
        </w:rPr>
        <w:t xml:space="preserve">er </w:t>
      </w:r>
      <w:r w:rsidRPr="0041529E">
        <w:rPr>
          <w:rFonts w:cs="Arial"/>
          <w:color w:val="000000"/>
          <w:shd w:val="clear" w:color="auto" w:fill="FFFFFF"/>
        </w:rPr>
        <w:t>that such copies have been destroyed, except that one (1) copy may be retained for archival purposes.</w:t>
      </w:r>
      <w:r w:rsidRPr="0041529E">
        <w:rPr>
          <w:rFonts w:cs="Arial"/>
          <w:color w:val="222222"/>
          <w:shd w:val="clear" w:color="auto" w:fill="FFFFFF"/>
        </w:rPr>
        <w:t> </w:t>
      </w:r>
    </w:p>
    <w:p w:rsidR="00EE5D25" w:rsidRPr="00A6496A" w:rsidRDefault="00EE5D25" w:rsidP="0041529E">
      <w:pPr>
        <w:ind w:hanging="720"/>
        <w:jc w:val="both"/>
        <w:rPr>
          <w:rFonts w:cs="Arial"/>
        </w:rPr>
      </w:pPr>
    </w:p>
    <w:p w:rsidR="00446E88" w:rsidRDefault="00EE5D25" w:rsidP="0041529E">
      <w:pPr>
        <w:pStyle w:val="ListParagraph"/>
        <w:numPr>
          <w:ilvl w:val="0"/>
          <w:numId w:val="12"/>
        </w:numPr>
        <w:ind w:left="709" w:hanging="709"/>
        <w:jc w:val="both"/>
        <w:rPr>
          <w:rFonts w:cs="Arial"/>
        </w:rPr>
      </w:pPr>
      <w:r w:rsidRPr="00640E94">
        <w:rPr>
          <w:rFonts w:cs="Arial"/>
        </w:rPr>
        <w:t xml:space="preserve">In respect of Butterworth Laboratories Limited any consent to the disclosure of Confidential Information can only be given by </w:t>
      </w:r>
      <w:r w:rsidR="00640E94">
        <w:rPr>
          <w:rFonts w:cs="Arial"/>
        </w:rPr>
        <w:t>an Executive</w:t>
      </w:r>
      <w:r w:rsidRPr="00640E94">
        <w:rPr>
          <w:rFonts w:cs="Arial"/>
        </w:rPr>
        <w:t xml:space="preserve"> Director of Butterworth Laboratories Limited.</w:t>
      </w:r>
    </w:p>
    <w:p w:rsidR="00446E88" w:rsidRDefault="00446E88">
      <w:pPr>
        <w:rPr>
          <w:rFonts w:cs="Arial"/>
        </w:rPr>
      </w:pPr>
      <w:r>
        <w:rPr>
          <w:rFonts w:cs="Arial"/>
        </w:rPr>
        <w:br w:type="page"/>
      </w:r>
    </w:p>
    <w:p w:rsidR="00EE5D25" w:rsidRPr="00640E94" w:rsidRDefault="00EE5D25" w:rsidP="00446E88">
      <w:pPr>
        <w:pStyle w:val="ListParagraph"/>
        <w:ind w:left="709"/>
        <w:jc w:val="both"/>
        <w:rPr>
          <w:rFonts w:cs="Arial"/>
        </w:rPr>
      </w:pPr>
      <w:r w:rsidRPr="00640E94">
        <w:rPr>
          <w:rFonts w:cs="Arial"/>
        </w:rPr>
        <w:lastRenderedPageBreak/>
        <w:t xml:space="preserve">  </w:t>
      </w:r>
    </w:p>
    <w:p w:rsidR="00EE5D25" w:rsidRPr="00A6496A" w:rsidRDefault="00EE5D25" w:rsidP="0041529E">
      <w:pPr>
        <w:tabs>
          <w:tab w:val="left" w:pos="660"/>
        </w:tabs>
        <w:ind w:hanging="720"/>
        <w:jc w:val="both"/>
        <w:rPr>
          <w:rFonts w:cs="Arial"/>
        </w:rPr>
      </w:pPr>
    </w:p>
    <w:p w:rsidR="00446E88" w:rsidRDefault="00446E88" w:rsidP="00446E88">
      <w:pPr>
        <w:pStyle w:val="ListParagraph"/>
        <w:jc w:val="both"/>
        <w:rPr>
          <w:rFonts w:cs="Arial"/>
        </w:rPr>
      </w:pPr>
    </w:p>
    <w:p w:rsidR="00EE5D25" w:rsidRDefault="00EE5D25" w:rsidP="0041529E">
      <w:pPr>
        <w:pStyle w:val="ListParagraph"/>
        <w:numPr>
          <w:ilvl w:val="0"/>
          <w:numId w:val="12"/>
        </w:numPr>
        <w:ind w:hanging="720"/>
        <w:jc w:val="both"/>
        <w:rPr>
          <w:rFonts w:cs="Arial"/>
        </w:rPr>
      </w:pPr>
      <w:r w:rsidRPr="0041529E">
        <w:rPr>
          <w:rFonts w:cs="Arial"/>
        </w:rPr>
        <w:t xml:space="preserve">This Agreement shall be deemed to be an agreement made in England and subject to </w:t>
      </w:r>
      <w:r w:rsidR="003D2B5D">
        <w:rPr>
          <w:rFonts w:cs="Arial"/>
        </w:rPr>
        <w:t>the laws of England and Wales</w:t>
      </w:r>
      <w:r w:rsidRPr="0041529E">
        <w:rPr>
          <w:rFonts w:cs="Arial"/>
        </w:rPr>
        <w:t>.</w:t>
      </w:r>
    </w:p>
    <w:p w:rsidR="0041529E" w:rsidRPr="0041529E" w:rsidRDefault="0041529E" w:rsidP="0041529E">
      <w:pPr>
        <w:pStyle w:val="ListParagraph"/>
        <w:rPr>
          <w:rFonts w:cs="Arial"/>
        </w:rPr>
      </w:pPr>
    </w:p>
    <w:p w:rsidR="00EE5D25" w:rsidRDefault="00EE5D25" w:rsidP="0041529E">
      <w:pPr>
        <w:ind w:hanging="720"/>
        <w:jc w:val="both"/>
        <w:rPr>
          <w:rFonts w:cs="Arial"/>
        </w:rPr>
      </w:pPr>
    </w:p>
    <w:p w:rsidR="00EE5D25" w:rsidRDefault="00EE5D25" w:rsidP="00EE5D25">
      <w:pPr>
        <w:ind w:left="720" w:hanging="720"/>
        <w:jc w:val="both"/>
        <w:rPr>
          <w:rFonts w:cs="Arial"/>
        </w:rPr>
      </w:pPr>
    </w:p>
    <w:p w:rsidR="00EB23AA" w:rsidRDefault="00EB23AA">
      <w:pPr>
        <w:rPr>
          <w:noProof/>
          <w:lang w:eastAsia="en-GB"/>
        </w:rPr>
      </w:pPr>
    </w:p>
    <w:p w:rsidR="00EB23AA" w:rsidRDefault="00EB23AA">
      <w:pPr>
        <w:rPr>
          <w:noProof/>
          <w:lang w:eastAsia="en-GB"/>
        </w:rPr>
      </w:pPr>
    </w:p>
    <w:p w:rsidR="00446E88" w:rsidRDefault="00446E88" w:rsidP="00446E88">
      <w:pPr>
        <w:ind w:left="5760" w:hanging="5040"/>
        <w:rPr>
          <w:rFonts w:cs="Arial"/>
        </w:rPr>
      </w:pPr>
      <w:r>
        <w:rPr>
          <w:rFonts w:cs="Arial"/>
        </w:rPr>
        <w:t>Duly signed for and on behalf of</w:t>
      </w:r>
      <w:r>
        <w:rPr>
          <w:rFonts w:cs="Arial"/>
        </w:rPr>
        <w:tab/>
        <w:t>Duly signed for and on behalf of</w:t>
      </w:r>
    </w:p>
    <w:p w:rsidR="00446E88" w:rsidRDefault="00446E88" w:rsidP="00446E88">
      <w:pPr>
        <w:tabs>
          <w:tab w:val="left" w:pos="5760"/>
        </w:tabs>
        <w:ind w:left="5760" w:hanging="5040"/>
        <w:rPr>
          <w:b/>
        </w:rPr>
      </w:pPr>
      <w:permStart w:id="1842093510" w:edGrp="everyone"/>
      <w:r>
        <w:rPr>
          <w:b/>
        </w:rPr>
        <w:t>xxxxxxxx</w:t>
      </w:r>
      <w:permEnd w:id="1842093510"/>
      <w:r>
        <w:rPr>
          <w:b/>
        </w:rPr>
        <w:tab/>
      </w:r>
      <w:r>
        <w:rPr>
          <w:rFonts w:cs="Arial"/>
          <w:b/>
        </w:rPr>
        <w:t>Butterworth Laboratories Limited</w:t>
      </w:r>
    </w:p>
    <w:p w:rsidR="00446E88" w:rsidRDefault="00446E88" w:rsidP="00446E88">
      <w:pPr>
        <w:tabs>
          <w:tab w:val="left" w:pos="5760"/>
        </w:tabs>
        <w:ind w:left="5760" w:hanging="5040"/>
        <w:rPr>
          <w:rFonts w:cs="Arial"/>
        </w:rPr>
      </w:pPr>
      <w:r>
        <w:rPr>
          <w:rFonts w:cs="Arial"/>
        </w:rPr>
        <w:tab/>
      </w:r>
    </w:p>
    <w:p w:rsidR="00446E88" w:rsidRDefault="00446E88" w:rsidP="00446E88">
      <w:pPr>
        <w:tabs>
          <w:tab w:val="left" w:pos="6237"/>
        </w:tabs>
        <w:ind w:left="5760" w:hanging="5040"/>
        <w:rPr>
          <w:rFonts w:cs="Arial"/>
        </w:rPr>
      </w:pPr>
    </w:p>
    <w:p w:rsidR="00446E88" w:rsidRDefault="00446E88" w:rsidP="00446E88">
      <w:pPr>
        <w:tabs>
          <w:tab w:val="left" w:pos="6237"/>
        </w:tabs>
        <w:ind w:left="5760" w:hanging="5040"/>
        <w:rPr>
          <w:rFonts w:cs="Arial"/>
        </w:rPr>
      </w:pPr>
    </w:p>
    <w:p w:rsidR="00446E88" w:rsidRDefault="00446E88" w:rsidP="00446E88">
      <w:pPr>
        <w:tabs>
          <w:tab w:val="left" w:pos="5760"/>
        </w:tabs>
        <w:ind w:left="5760" w:hanging="5040"/>
        <w:rPr>
          <w:rFonts w:cs="Arial"/>
        </w:rPr>
      </w:pPr>
      <w:r>
        <w:rPr>
          <w:rFonts w:cs="Arial"/>
        </w:rPr>
        <w:t>…………………………………….</w:t>
      </w:r>
      <w:r>
        <w:rPr>
          <w:rFonts w:cs="Arial"/>
        </w:rPr>
        <w:tab/>
        <w:t>………………………………</w:t>
      </w:r>
    </w:p>
    <w:p w:rsidR="00446E88" w:rsidRDefault="00446E88" w:rsidP="00446E88">
      <w:pPr>
        <w:tabs>
          <w:tab w:val="left" w:pos="5760"/>
        </w:tabs>
        <w:ind w:left="5760" w:hanging="5040"/>
        <w:rPr>
          <w:rFonts w:cs="Arial"/>
          <w:sz w:val="16"/>
          <w:szCs w:val="16"/>
        </w:rPr>
      </w:pPr>
    </w:p>
    <w:p w:rsidR="00446E88" w:rsidRDefault="00446E88" w:rsidP="00446E88">
      <w:pPr>
        <w:tabs>
          <w:tab w:val="left" w:pos="5760"/>
        </w:tabs>
        <w:ind w:left="5760" w:hanging="5040"/>
        <w:rPr>
          <w:rFonts w:cs="Arial"/>
        </w:rPr>
      </w:pPr>
      <w:r w:rsidRPr="00EE5D25">
        <w:rPr>
          <w:rFonts w:cs="Arial"/>
          <w:sz w:val="16"/>
          <w:szCs w:val="16"/>
        </w:rPr>
        <w:t>(Please print)</w:t>
      </w:r>
      <w:r>
        <w:rPr>
          <w:rFonts w:cs="Arial"/>
        </w:rPr>
        <w:t xml:space="preserve"> ………………………..</w:t>
      </w:r>
      <w:r>
        <w:rPr>
          <w:rFonts w:cs="Arial"/>
        </w:rPr>
        <w:tab/>
        <w:t>John A S Welch</w:t>
      </w:r>
    </w:p>
    <w:p w:rsidR="00446E88" w:rsidRDefault="00446E88" w:rsidP="00446E88">
      <w:pPr>
        <w:tabs>
          <w:tab w:val="left" w:pos="6237"/>
        </w:tabs>
        <w:ind w:left="5760" w:hanging="5040"/>
        <w:rPr>
          <w:rFonts w:cs="Arial"/>
        </w:rPr>
      </w:pPr>
    </w:p>
    <w:p w:rsidR="00446E88" w:rsidRDefault="00446E88" w:rsidP="00446E88">
      <w:pPr>
        <w:tabs>
          <w:tab w:val="left" w:pos="6237"/>
        </w:tabs>
        <w:ind w:left="5760" w:hanging="5040"/>
        <w:rPr>
          <w:rFonts w:cs="Arial"/>
        </w:rPr>
      </w:pPr>
      <w:r>
        <w:rPr>
          <w:rFonts w:cs="Arial"/>
        </w:rPr>
        <w:t>Position: …………………………</w:t>
      </w:r>
      <w:r>
        <w:rPr>
          <w:rFonts w:cs="Arial"/>
        </w:rPr>
        <w:tab/>
        <w:t>Associate Director – Business Operations</w:t>
      </w:r>
    </w:p>
    <w:p w:rsidR="00446E88" w:rsidRDefault="00446E88" w:rsidP="00446E88">
      <w:pPr>
        <w:tabs>
          <w:tab w:val="left" w:pos="6237"/>
        </w:tabs>
        <w:ind w:left="5760" w:hanging="5040"/>
        <w:rPr>
          <w:rFonts w:cs="Arial"/>
        </w:rPr>
      </w:pPr>
    </w:p>
    <w:p w:rsidR="00EB23AA" w:rsidRDefault="00446E88" w:rsidP="00446E88">
      <w:pPr>
        <w:ind w:firstLine="720"/>
        <w:rPr>
          <w:rFonts w:cs="Arial"/>
        </w:rPr>
      </w:pPr>
      <w:r>
        <w:rPr>
          <w:rFonts w:cs="Arial"/>
        </w:rPr>
        <w:t>Date……………………………….</w:t>
      </w:r>
      <w:r>
        <w:rPr>
          <w:rFonts w:cs="Arial"/>
        </w:rPr>
        <w:tab/>
      </w:r>
      <w:r>
        <w:rPr>
          <w:rFonts w:cs="Arial"/>
        </w:rPr>
        <w:tab/>
      </w:r>
      <w:r>
        <w:rPr>
          <w:rFonts w:cs="Arial"/>
        </w:rPr>
        <w:tab/>
        <w:t>Date………………………………</w:t>
      </w:r>
    </w:p>
    <w:p w:rsidR="00446E88" w:rsidRDefault="00446E88">
      <w:pPr>
        <w:rPr>
          <w:rFonts w:cs="Arial"/>
        </w:rPr>
      </w:pPr>
    </w:p>
    <w:p w:rsidR="00446E88" w:rsidRDefault="00446E88">
      <w:pPr>
        <w:rPr>
          <w:rFonts w:cs="Arial"/>
        </w:rPr>
      </w:pPr>
    </w:p>
    <w:p w:rsidR="00446E88" w:rsidRDefault="00446E88">
      <w:pPr>
        <w:rPr>
          <w:rFonts w:cs="Arial"/>
        </w:rPr>
      </w:pPr>
    </w:p>
    <w:p w:rsidR="00EB23AA" w:rsidRDefault="00EB23AA">
      <w:pPr>
        <w:rPr>
          <w:rFonts w:cs="Arial"/>
        </w:rPr>
      </w:pPr>
      <w:r>
        <w:rPr>
          <w:rFonts w:cs="Arial"/>
        </w:rPr>
        <w:t xml:space="preserve">Please email completed form to </w:t>
      </w:r>
      <w:r w:rsidRPr="00EB23AA">
        <w:rPr>
          <w:rFonts w:cs="Arial"/>
          <w:b/>
          <w:color w:val="008080"/>
        </w:rPr>
        <w:t>info@butterworth-labs</w:t>
      </w:r>
      <w:r>
        <w:rPr>
          <w:rFonts w:cs="Arial"/>
        </w:rPr>
        <w:t xml:space="preserve"> or post to the address above marked for the attention of Business Operations</w:t>
      </w:r>
    </w:p>
    <w:sectPr w:rsidR="00EB23AA" w:rsidSect="001E5E01">
      <w:headerReference w:type="even" r:id="rId8"/>
      <w:headerReference w:type="default" r:id="rId9"/>
      <w:footerReference w:type="even" r:id="rId10"/>
      <w:footerReference w:type="default" r:id="rId11"/>
      <w:headerReference w:type="first" r:id="rId12"/>
      <w:footerReference w:type="first" r:id="rId13"/>
      <w:pgSz w:w="11906" w:h="16838"/>
      <w:pgMar w:top="284" w:right="567" w:bottom="1440" w:left="567" w:header="284"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2AC" w:rsidRDefault="005872AC">
      <w:r>
        <w:separator/>
      </w:r>
    </w:p>
  </w:endnote>
  <w:endnote w:type="continuationSeparator" w:id="0">
    <w:p w:rsidR="005872AC" w:rsidRDefault="00587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9BD" w:rsidRDefault="00A859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438" w:rsidRPr="00AE2438" w:rsidRDefault="00AE2438" w:rsidP="00AE2438">
    <w:pPr>
      <w:tabs>
        <w:tab w:val="left" w:pos="3544"/>
        <w:tab w:val="right" w:pos="10773"/>
      </w:tabs>
      <w:rPr>
        <w:color w:val="002060"/>
        <w:sz w:val="16"/>
        <w:szCs w:val="16"/>
      </w:rPr>
    </w:pPr>
    <w:r w:rsidRPr="00AE2438">
      <w:rPr>
        <w:color w:val="002060"/>
        <w:sz w:val="16"/>
        <w:szCs w:val="16"/>
      </w:rPr>
      <w:t>Reference No:</w:t>
    </w:r>
    <w:r w:rsidRPr="00AE2438">
      <w:rPr>
        <w:color w:val="002060"/>
        <w:sz w:val="16"/>
        <w:szCs w:val="16"/>
      </w:rPr>
      <w:tab/>
      <w:t xml:space="preserve"> </w:t>
    </w:r>
    <w:r w:rsidRPr="00AE2438">
      <w:rPr>
        <w:color w:val="002060"/>
        <w:sz w:val="16"/>
        <w:szCs w:val="16"/>
      </w:rPr>
      <w:t>NDA</w:t>
    </w:r>
    <w:r w:rsidRPr="00AE2438">
      <w:rPr>
        <w:color w:val="002060"/>
        <w:sz w:val="16"/>
        <w:szCs w:val="16"/>
      </w:rPr>
      <w:t xml:space="preserve"> Version 1</w:t>
    </w:r>
    <w:r w:rsidRPr="00AE2438">
      <w:rPr>
        <w:color w:val="002060"/>
        <w:sz w:val="16"/>
        <w:szCs w:val="16"/>
      </w:rPr>
      <w:t>.3</w:t>
    </w:r>
    <w:r w:rsidRPr="00AE2438">
      <w:rPr>
        <w:color w:val="002060"/>
        <w:sz w:val="16"/>
        <w:szCs w:val="16"/>
      </w:rPr>
      <w:t xml:space="preserve">     © Butterworth Laboratories Ltd, Nov 2020</w:t>
    </w:r>
    <w:r w:rsidRPr="00AE2438">
      <w:rPr>
        <w:color w:val="002060"/>
        <w:sz w:val="16"/>
        <w:szCs w:val="16"/>
      </w:rPr>
      <w:tab/>
      <w:t xml:space="preserve">Page </w:t>
    </w:r>
    <w:r w:rsidRPr="00AE2438">
      <w:rPr>
        <w:color w:val="002060"/>
        <w:sz w:val="16"/>
        <w:szCs w:val="16"/>
      </w:rPr>
      <w:fldChar w:fldCharType="begin"/>
    </w:r>
    <w:r w:rsidRPr="00AE2438">
      <w:rPr>
        <w:color w:val="002060"/>
        <w:sz w:val="16"/>
        <w:szCs w:val="16"/>
      </w:rPr>
      <w:instrText xml:space="preserve"> PAGE </w:instrText>
    </w:r>
    <w:r w:rsidRPr="00AE2438">
      <w:rPr>
        <w:color w:val="002060"/>
        <w:sz w:val="16"/>
        <w:szCs w:val="16"/>
      </w:rPr>
      <w:fldChar w:fldCharType="separate"/>
    </w:r>
    <w:r>
      <w:rPr>
        <w:noProof/>
        <w:color w:val="002060"/>
        <w:sz w:val="16"/>
        <w:szCs w:val="16"/>
      </w:rPr>
      <w:t>3</w:t>
    </w:r>
    <w:r w:rsidRPr="00AE2438">
      <w:rPr>
        <w:color w:val="002060"/>
        <w:sz w:val="16"/>
        <w:szCs w:val="16"/>
      </w:rPr>
      <w:fldChar w:fldCharType="end"/>
    </w:r>
    <w:r w:rsidRPr="00AE2438">
      <w:rPr>
        <w:color w:val="002060"/>
        <w:sz w:val="16"/>
        <w:szCs w:val="16"/>
      </w:rPr>
      <w:t xml:space="preserve"> of </w:t>
    </w:r>
    <w:r w:rsidRPr="00AE2438">
      <w:rPr>
        <w:color w:val="002060"/>
        <w:sz w:val="16"/>
        <w:szCs w:val="16"/>
      </w:rPr>
      <w:fldChar w:fldCharType="begin"/>
    </w:r>
    <w:r w:rsidRPr="00AE2438">
      <w:rPr>
        <w:color w:val="002060"/>
        <w:sz w:val="16"/>
        <w:szCs w:val="16"/>
      </w:rPr>
      <w:instrText xml:space="preserve"> NUMPAGES  </w:instrText>
    </w:r>
    <w:r w:rsidRPr="00AE2438">
      <w:rPr>
        <w:color w:val="002060"/>
        <w:sz w:val="16"/>
        <w:szCs w:val="16"/>
      </w:rPr>
      <w:fldChar w:fldCharType="separate"/>
    </w:r>
    <w:r>
      <w:rPr>
        <w:noProof/>
        <w:color w:val="002060"/>
        <w:sz w:val="16"/>
        <w:szCs w:val="16"/>
      </w:rPr>
      <w:t>3</w:t>
    </w:r>
    <w:r w:rsidRPr="00AE2438">
      <w:rPr>
        <w:color w:val="002060"/>
        <w:sz w:val="16"/>
        <w:szCs w:val="16"/>
      </w:rPr>
      <w:fldChar w:fldCharType="end"/>
    </w:r>
  </w:p>
  <w:p w:rsidR="00DB4A34" w:rsidRPr="00AE2438" w:rsidRDefault="00DB4A34" w:rsidP="001E5E01">
    <w:pPr>
      <w:pStyle w:val="Footer"/>
      <w:rPr>
        <w:color w:val="002060"/>
        <w:sz w:val="16"/>
        <w:szCs w:val="16"/>
      </w:rP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9BD" w:rsidRDefault="00A85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2AC" w:rsidRDefault="005872AC">
      <w:r>
        <w:separator/>
      </w:r>
    </w:p>
  </w:footnote>
  <w:footnote w:type="continuationSeparator" w:id="0">
    <w:p w:rsidR="005872AC" w:rsidRDefault="00587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9BD" w:rsidRDefault="00A859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9BD" w:rsidRPr="00AE2438" w:rsidRDefault="00A859BD">
    <w:pPr>
      <w:pStyle w:val="Header"/>
      <w:rPr>
        <w:color w:val="1F3864" w:themeColor="accent5" w:themeShade="8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9BD" w:rsidRDefault="00A859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A20EF"/>
    <w:multiLevelType w:val="hybridMultilevel"/>
    <w:tmpl w:val="3B520374"/>
    <w:lvl w:ilvl="0" w:tplc="E056D488">
      <w:start w:val="1"/>
      <w:numFmt w:val="decimal"/>
      <w:lvlText w:val="%1."/>
      <w:lvlJc w:val="left"/>
      <w:pPr>
        <w:tabs>
          <w:tab w:val="num" w:pos="720"/>
        </w:tabs>
        <w:ind w:left="720" w:hanging="360"/>
      </w:pPr>
      <w:rPr>
        <w:i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1E5B4E91"/>
    <w:multiLevelType w:val="hybridMultilevel"/>
    <w:tmpl w:val="9E00EF84"/>
    <w:lvl w:ilvl="0" w:tplc="0DA25702">
      <w:start w:val="4"/>
      <w:numFmt w:val="decimal"/>
      <w:lvlText w:val="%1."/>
      <w:lvlJc w:val="left"/>
      <w:pPr>
        <w:tabs>
          <w:tab w:val="num" w:pos="720"/>
        </w:tabs>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68655A"/>
    <w:multiLevelType w:val="hybridMultilevel"/>
    <w:tmpl w:val="F37C7C04"/>
    <w:lvl w:ilvl="0" w:tplc="76AE4E0A">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3028C5"/>
    <w:multiLevelType w:val="hybridMultilevel"/>
    <w:tmpl w:val="9FB447EE"/>
    <w:lvl w:ilvl="0" w:tplc="121E7074">
      <w:start w:val="1"/>
      <w:numFmt w:val="upperLetter"/>
      <w:lvlText w:val="(%1)"/>
      <w:lvlJc w:val="left"/>
      <w:pPr>
        <w:tabs>
          <w:tab w:val="num" w:pos="8685"/>
        </w:tabs>
        <w:ind w:left="8685" w:hanging="1125"/>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210FFC"/>
    <w:multiLevelType w:val="hybridMultilevel"/>
    <w:tmpl w:val="71927182"/>
    <w:lvl w:ilvl="0" w:tplc="E6364024">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8B25EF"/>
    <w:multiLevelType w:val="hybridMultilevel"/>
    <w:tmpl w:val="2F5666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A5729D"/>
    <w:multiLevelType w:val="hybridMultilevel"/>
    <w:tmpl w:val="912A650A"/>
    <w:lvl w:ilvl="0" w:tplc="AFE220B2">
      <w:start w:val="6"/>
      <w:numFmt w:val="decimal"/>
      <w:lvlText w:val="%1."/>
      <w:lvlJc w:val="left"/>
      <w:pPr>
        <w:tabs>
          <w:tab w:val="num" w:pos="720"/>
        </w:tabs>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EA7000"/>
    <w:multiLevelType w:val="hybridMultilevel"/>
    <w:tmpl w:val="8594DFA4"/>
    <w:lvl w:ilvl="0" w:tplc="121E7074">
      <w:start w:val="1"/>
      <w:numFmt w:val="upperLetter"/>
      <w:lvlText w:val="(%1)"/>
      <w:lvlJc w:val="left"/>
      <w:pPr>
        <w:tabs>
          <w:tab w:val="num" w:pos="8685"/>
        </w:tabs>
        <w:ind w:left="8685" w:hanging="1125"/>
      </w:pPr>
    </w:lvl>
    <w:lvl w:ilvl="1" w:tplc="04090019">
      <w:start w:val="1"/>
      <w:numFmt w:val="lowerLetter"/>
      <w:lvlText w:val="%2."/>
      <w:lvlJc w:val="left"/>
      <w:pPr>
        <w:tabs>
          <w:tab w:val="num" w:pos="8640"/>
        </w:tabs>
        <w:ind w:left="86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688A55F6"/>
    <w:multiLevelType w:val="hybridMultilevel"/>
    <w:tmpl w:val="FD3C7A14"/>
    <w:lvl w:ilvl="0" w:tplc="121E7074">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8013F2"/>
    <w:multiLevelType w:val="hybridMultilevel"/>
    <w:tmpl w:val="1E0291FC"/>
    <w:lvl w:ilvl="0" w:tplc="FB08050A">
      <w:start w:val="1"/>
      <w:numFmt w:val="decimal"/>
      <w:lvlText w:val="%1."/>
      <w:lvlJc w:val="left"/>
      <w:pPr>
        <w:ind w:left="720" w:hanging="360"/>
      </w:pPr>
      <w:rPr>
        <w:i w:val="0"/>
      </w:rPr>
    </w:lvl>
    <w:lvl w:ilvl="1" w:tplc="E74252CE">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num>
  <w:num w:numId="4">
    <w:abstractNumId w:val="5"/>
  </w:num>
  <w:num w:numId="5">
    <w:abstractNumId w:val="4"/>
  </w:num>
  <w:num w:numId="6">
    <w:abstractNumId w:val="1"/>
  </w:num>
  <w:num w:numId="7">
    <w:abstractNumId w:val="6"/>
  </w:num>
  <w:num w:numId="8">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8"/>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D25"/>
    <w:rsid w:val="00005467"/>
    <w:rsid w:val="000634FA"/>
    <w:rsid w:val="00066D2F"/>
    <w:rsid w:val="000B4864"/>
    <w:rsid w:val="000E1B12"/>
    <w:rsid w:val="0010104B"/>
    <w:rsid w:val="001227E7"/>
    <w:rsid w:val="001421D7"/>
    <w:rsid w:val="00142610"/>
    <w:rsid w:val="001E5E01"/>
    <w:rsid w:val="00211D59"/>
    <w:rsid w:val="002213BA"/>
    <w:rsid w:val="00270DBB"/>
    <w:rsid w:val="0027762C"/>
    <w:rsid w:val="002B125A"/>
    <w:rsid w:val="002C2A72"/>
    <w:rsid w:val="002D1304"/>
    <w:rsid w:val="002E0D26"/>
    <w:rsid w:val="002E44BA"/>
    <w:rsid w:val="002F14C6"/>
    <w:rsid w:val="002F1DA0"/>
    <w:rsid w:val="00302A26"/>
    <w:rsid w:val="00392B62"/>
    <w:rsid w:val="003C04D1"/>
    <w:rsid w:val="003D2B5D"/>
    <w:rsid w:val="003F3718"/>
    <w:rsid w:val="0041529E"/>
    <w:rsid w:val="00415F90"/>
    <w:rsid w:val="00420328"/>
    <w:rsid w:val="00446E88"/>
    <w:rsid w:val="00452AA0"/>
    <w:rsid w:val="004948CC"/>
    <w:rsid w:val="004A4878"/>
    <w:rsid w:val="004C2663"/>
    <w:rsid w:val="004E7C6B"/>
    <w:rsid w:val="0050683D"/>
    <w:rsid w:val="005154AF"/>
    <w:rsid w:val="005462C2"/>
    <w:rsid w:val="00577D3E"/>
    <w:rsid w:val="005872AC"/>
    <w:rsid w:val="00596331"/>
    <w:rsid w:val="006028BF"/>
    <w:rsid w:val="00605A4A"/>
    <w:rsid w:val="00607754"/>
    <w:rsid w:val="006403C3"/>
    <w:rsid w:val="00640E94"/>
    <w:rsid w:val="006537DE"/>
    <w:rsid w:val="00663F24"/>
    <w:rsid w:val="00664C2D"/>
    <w:rsid w:val="006A294F"/>
    <w:rsid w:val="00734A7F"/>
    <w:rsid w:val="0074331F"/>
    <w:rsid w:val="00747186"/>
    <w:rsid w:val="007649EB"/>
    <w:rsid w:val="007A1CCF"/>
    <w:rsid w:val="007A446F"/>
    <w:rsid w:val="007D7B31"/>
    <w:rsid w:val="007E76BC"/>
    <w:rsid w:val="007F1790"/>
    <w:rsid w:val="007F259F"/>
    <w:rsid w:val="00822706"/>
    <w:rsid w:val="0082387E"/>
    <w:rsid w:val="00830497"/>
    <w:rsid w:val="00896D91"/>
    <w:rsid w:val="008F67C4"/>
    <w:rsid w:val="00900CF8"/>
    <w:rsid w:val="009258EE"/>
    <w:rsid w:val="009603C7"/>
    <w:rsid w:val="009B01CB"/>
    <w:rsid w:val="009B3EFD"/>
    <w:rsid w:val="009D7FE4"/>
    <w:rsid w:val="009F5882"/>
    <w:rsid w:val="00A0015C"/>
    <w:rsid w:val="00A2233E"/>
    <w:rsid w:val="00A63367"/>
    <w:rsid w:val="00A6496A"/>
    <w:rsid w:val="00A859BD"/>
    <w:rsid w:val="00AB379A"/>
    <w:rsid w:val="00AC2E7C"/>
    <w:rsid w:val="00AE2438"/>
    <w:rsid w:val="00B63EE0"/>
    <w:rsid w:val="00BA6790"/>
    <w:rsid w:val="00C41803"/>
    <w:rsid w:val="00C95906"/>
    <w:rsid w:val="00CC48CF"/>
    <w:rsid w:val="00CC7747"/>
    <w:rsid w:val="00D00D13"/>
    <w:rsid w:val="00D15A6C"/>
    <w:rsid w:val="00D219F7"/>
    <w:rsid w:val="00D2413C"/>
    <w:rsid w:val="00D955CC"/>
    <w:rsid w:val="00D961D4"/>
    <w:rsid w:val="00D964AB"/>
    <w:rsid w:val="00DA54AD"/>
    <w:rsid w:val="00DB4A34"/>
    <w:rsid w:val="00DE4277"/>
    <w:rsid w:val="00DF51A5"/>
    <w:rsid w:val="00E21275"/>
    <w:rsid w:val="00E465E1"/>
    <w:rsid w:val="00E80B2B"/>
    <w:rsid w:val="00EA3AE8"/>
    <w:rsid w:val="00EB23AA"/>
    <w:rsid w:val="00EB76F0"/>
    <w:rsid w:val="00EE5D25"/>
    <w:rsid w:val="00EF171C"/>
    <w:rsid w:val="00EF4C1C"/>
    <w:rsid w:val="00F40012"/>
    <w:rsid w:val="00F75074"/>
    <w:rsid w:val="00FB4491"/>
    <w:rsid w:val="00FC4F00"/>
    <w:rsid w:val="00FE2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33793"/>
    <o:shapelayout v:ext="edit">
      <o:idmap v:ext="edit" data="1"/>
    </o:shapelayout>
  </w:shapeDefaults>
  <w:decimalSymbol w:val="."/>
  <w:listSeparator w:val=","/>
  <w14:docId w14:val="05D565DD"/>
  <w15:chartTrackingRefBased/>
  <w15:docId w15:val="{6C70D360-0558-4D38-8877-D851EE452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D25"/>
    <w:rPr>
      <w:rFonts w:ascii="Arial" w:hAnsi="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E5D25"/>
    <w:pPr>
      <w:tabs>
        <w:tab w:val="center" w:pos="4153"/>
        <w:tab w:val="right" w:pos="8306"/>
      </w:tabs>
    </w:pPr>
  </w:style>
  <w:style w:type="paragraph" w:styleId="Footer">
    <w:name w:val="footer"/>
    <w:basedOn w:val="Normal"/>
    <w:link w:val="FooterChar"/>
    <w:rsid w:val="00EE5D25"/>
    <w:pPr>
      <w:tabs>
        <w:tab w:val="center" w:pos="4153"/>
        <w:tab w:val="right" w:pos="8306"/>
      </w:tabs>
    </w:pPr>
  </w:style>
  <w:style w:type="character" w:styleId="PageNumber">
    <w:name w:val="page number"/>
    <w:basedOn w:val="DefaultParagraphFont"/>
    <w:rsid w:val="00EE5D25"/>
  </w:style>
  <w:style w:type="paragraph" w:styleId="BalloonText">
    <w:name w:val="Balloon Text"/>
    <w:basedOn w:val="Normal"/>
    <w:semiHidden/>
    <w:rsid w:val="00734A7F"/>
    <w:rPr>
      <w:rFonts w:ascii="Tahoma" w:hAnsi="Tahoma" w:cs="Tahoma"/>
      <w:sz w:val="16"/>
      <w:szCs w:val="16"/>
    </w:rPr>
  </w:style>
  <w:style w:type="paragraph" w:styleId="ListParagraph">
    <w:name w:val="List Paragraph"/>
    <w:basedOn w:val="Normal"/>
    <w:uiPriority w:val="34"/>
    <w:qFormat/>
    <w:rsid w:val="00A6496A"/>
    <w:pPr>
      <w:ind w:left="720"/>
      <w:contextualSpacing/>
    </w:pPr>
  </w:style>
  <w:style w:type="character" w:customStyle="1" w:styleId="FooterChar">
    <w:name w:val="Footer Char"/>
    <w:basedOn w:val="DefaultParagraphFont"/>
    <w:link w:val="Footer"/>
    <w:rsid w:val="00DE4277"/>
    <w:rPr>
      <w:rFonts w:ascii="Arial" w:hAnsi="Arial"/>
      <w:sz w:val="22"/>
      <w:szCs w:val="22"/>
      <w:lang w:eastAsia="en-US"/>
    </w:rPr>
  </w:style>
  <w:style w:type="character" w:styleId="Hyperlink">
    <w:name w:val="Hyperlink"/>
    <w:basedOn w:val="DefaultParagraphFont"/>
    <w:rsid w:val="00EB23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7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1057</Words>
  <Characters>5877</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CONFIDENTIALITY AGREEMENT</vt:lpstr>
    </vt:vector>
  </TitlesOfParts>
  <Company>Butterworths</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AGREEMENT</dc:title>
  <dc:subject/>
  <dc:creator>JWelch</dc:creator>
  <cp:keywords/>
  <cp:lastModifiedBy>John Welch</cp:lastModifiedBy>
  <cp:revision>2</cp:revision>
  <cp:lastPrinted>2020-09-25T14:52:00Z</cp:lastPrinted>
  <dcterms:created xsi:type="dcterms:W3CDTF">2020-11-25T13:49:00Z</dcterms:created>
  <dcterms:modified xsi:type="dcterms:W3CDTF">2020-11-25T13:49:00Z</dcterms:modified>
</cp:coreProperties>
</file>